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5F8" w:rsidRDefault="00DD15F8" w:rsidP="00DD15F8">
      <w:pPr>
        <w:pStyle w:val="Header"/>
      </w:pPr>
      <w:r w:rsidRPr="00CD6CC9">
        <w:rPr>
          <w:b/>
        </w:rPr>
        <w:t xml:space="preserve">Teaching Note for </w:t>
      </w:r>
      <w:r>
        <w:rPr>
          <w:b/>
        </w:rPr>
        <w:t>t</w:t>
      </w:r>
      <w:r>
        <w:rPr>
          <w:b/>
        </w:rPr>
        <w:t>o Savor or to Groupon</w:t>
      </w:r>
    </w:p>
    <w:p w:rsidR="00ED0E3F" w:rsidRPr="00CD6CC9" w:rsidRDefault="00ED0E3F">
      <w:pPr>
        <w:rPr>
          <w:b/>
        </w:rPr>
      </w:pPr>
    </w:p>
    <w:p w:rsidR="00331CE4" w:rsidRDefault="00331CE4">
      <w:r>
        <w:t xml:space="preserve">The case is designed to help students understand the </w:t>
      </w:r>
      <w:r w:rsidR="005F33BA">
        <w:t>importance of limiting capacity assigned to lower paying customers if the higher paying customers arrive later</w:t>
      </w:r>
      <w:r w:rsidR="00ED2036">
        <w:t>.</w:t>
      </w:r>
      <w:r w:rsidR="00D37FA8">
        <w:t xml:space="preserve"> All results are from the spreadsheet </w:t>
      </w:r>
      <w:r w:rsidR="00281EA3" w:rsidRPr="00281EA3">
        <w:rPr>
          <w:i/>
        </w:rPr>
        <w:t>Chapter</w:t>
      </w:r>
      <w:r w:rsidR="005F33BA">
        <w:rPr>
          <w:i/>
        </w:rPr>
        <w:t>16</w:t>
      </w:r>
      <w:r w:rsidR="00281EA3" w:rsidRPr="00281EA3">
        <w:rPr>
          <w:i/>
        </w:rPr>
        <w:t>-</w:t>
      </w:r>
      <w:r w:rsidR="005F33BA">
        <w:rPr>
          <w:i/>
        </w:rPr>
        <w:t>Groupon</w:t>
      </w:r>
      <w:r w:rsidR="00281EA3">
        <w:t>.</w:t>
      </w:r>
      <w:r>
        <w:t xml:space="preserve"> </w:t>
      </w:r>
    </w:p>
    <w:p w:rsidR="00DC5CF7" w:rsidRDefault="00DC5CF7" w:rsidP="00DC5CF7">
      <w:pPr>
        <w:pStyle w:val="ListParagraph"/>
        <w:numPr>
          <w:ilvl w:val="0"/>
          <w:numId w:val="1"/>
        </w:numPr>
      </w:pPr>
      <w:r>
        <w:t xml:space="preserve">Assume a variable cost of $10 per table with an average spending of $60 per table. With the daily deal ($60 for $30 coupon), Groupon provides Mr. Chang with a revenue of $15 per table. The analysis provided in the </w:t>
      </w:r>
      <w:r>
        <w:rPr>
          <w:i/>
        </w:rPr>
        <w:t>New York Times</w:t>
      </w:r>
      <w:r>
        <w:t xml:space="preserve"> blog indicates that Mr. Chang makes money ($5 per table) through the daily deal (rather than incurring advertising expense). Do you think the analysis has included all aspects that need to be considered? Should Mr. Chang go ahead with the daily deal?</w:t>
      </w:r>
    </w:p>
    <w:p w:rsidR="00475321" w:rsidRDefault="00331CE4">
      <w:r>
        <w:t xml:space="preserve">The first analysis involves the </w:t>
      </w:r>
      <w:r w:rsidR="005F33BA">
        <w:t>case where customers purchase Groupons ($60 in dining for $30) and make dinner reservations at the Golden Dragon</w:t>
      </w:r>
      <w:r>
        <w:t xml:space="preserve">. </w:t>
      </w:r>
      <w:r w:rsidR="005F33BA">
        <w:t xml:space="preserve">The Golden Dragon receives revenue of $15 for each Groupon and incurs a variable cost of $10 per table. The analysis presented in the case from the </w:t>
      </w:r>
      <w:r w:rsidR="005F33BA" w:rsidRPr="008B3159">
        <w:rPr>
          <w:i/>
        </w:rPr>
        <w:t>New York Times</w:t>
      </w:r>
      <w:r w:rsidR="005F33BA">
        <w:t xml:space="preserve"> blog would indicate that Mr. Chang comes out ahead because he gets the advertising of Groupon while earning a small margin of $5 per table. This is not entirely correct because any time a table is reserved for a customer with a Groupon it cannot be used for a </w:t>
      </w:r>
      <w:r w:rsidR="001E4BB6">
        <w:t>full-</w:t>
      </w:r>
      <w:r w:rsidR="005F33BA">
        <w:t xml:space="preserve">paying customer who would have provided </w:t>
      </w:r>
      <w:r w:rsidR="00AB62E9">
        <w:t>revenue</w:t>
      </w:r>
      <w:r w:rsidR="005F33BA">
        <w:t xml:space="preserve"> of $60 per table. Thus, it is important to understand how many regular customers are turned away (resulting in a lost margin of $50 = 60 </w:t>
      </w:r>
      <w:r w:rsidR="004E351E">
        <w:rPr>
          <w:rFonts w:ascii="Times New Roman" w:hAnsi="Times New Roman" w:cs="Times New Roman"/>
        </w:rPr>
        <w:t>−</w:t>
      </w:r>
      <w:r w:rsidR="005F33BA">
        <w:t xml:space="preserve"> 10) when tables are reserved </w:t>
      </w:r>
      <w:r w:rsidR="00AB62E9">
        <w:t>using</w:t>
      </w:r>
      <w:r w:rsidR="005F33BA">
        <w:t xml:space="preserve"> Groupons. </w:t>
      </w:r>
    </w:p>
    <w:p w:rsidR="00AB62E9" w:rsidRPr="00EB77AF" w:rsidRDefault="00AB62E9">
      <w:r>
        <w:t>We show the results for the case when 10 tables are reserved using Groupons in Figure 1. Our analysis assumes that any tables reserved using Groupons do not affect demand from regular customers.</w:t>
      </w:r>
      <w:r w:rsidR="00475321">
        <w:t xml:space="preserve"> The demand for regular customers is normally distributed with a mean of 60 and a standard deviation of 30. Capacity of the restaurant is 100 tables. All results are obtained using the spreadsheet </w:t>
      </w:r>
      <w:r w:rsidR="00475321">
        <w:rPr>
          <w:i/>
        </w:rPr>
        <w:t>Chapter16-Groupon</w:t>
      </w:r>
      <w:r w:rsidR="00EB77AF">
        <w:t>. For Groupon analysis, use the</w:t>
      </w:r>
      <w:bookmarkStart w:id="0" w:name="_GoBack"/>
      <w:bookmarkEnd w:id="0"/>
      <w:r w:rsidR="00EB77AF">
        <w:t xml:space="preserve"> worksheet </w:t>
      </w:r>
      <w:r w:rsidR="00EB77AF">
        <w:rPr>
          <w:i/>
        </w:rPr>
        <w:t>Groupon</w:t>
      </w:r>
      <w:r w:rsidR="00D91E3A" w:rsidRPr="00D91E3A">
        <w:t>:</w:t>
      </w:r>
    </w:p>
    <w:p w:rsidR="00AB62E9" w:rsidRDefault="00434AE5">
      <w:r w:rsidRPr="00434AE5">
        <w:rPr>
          <w:noProof/>
        </w:rPr>
        <w:lastRenderedPageBreak/>
        <w:drawing>
          <wp:inline distT="0" distB="0" distL="0" distR="0" wp14:anchorId="2608C49B" wp14:editId="774F1449">
            <wp:extent cx="4142232" cy="30906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2232" cy="3090672"/>
                    </a:xfrm>
                    <a:prstGeom prst="rect">
                      <a:avLst/>
                    </a:prstGeom>
                  </pic:spPr>
                </pic:pic>
              </a:graphicData>
            </a:graphic>
          </wp:inline>
        </w:drawing>
      </w:r>
    </w:p>
    <w:p w:rsidR="00AB62E9" w:rsidRPr="00AB62E9" w:rsidRDefault="00AB62E9">
      <w:r>
        <w:rPr>
          <w:b/>
        </w:rPr>
        <w:t>Figure 1</w:t>
      </w:r>
      <w:r>
        <w:t>: Calculations whe</w:t>
      </w:r>
      <w:r w:rsidR="009D3335">
        <w:t>n 10 tables are reserved using G</w:t>
      </w:r>
      <w:r>
        <w:t>roupons</w:t>
      </w:r>
    </w:p>
    <w:p w:rsidR="00475321" w:rsidRDefault="00475321">
      <w:r>
        <w:t>Since 10 tables are reserved using Groupons, only 90 tables remain for regular customers. The 10 tables provide a margin of 10</w:t>
      </w:r>
      <w:r w:rsidR="00662404">
        <w:t xml:space="preserve"> </w:t>
      </w:r>
      <w:r>
        <w:t>×</w:t>
      </w:r>
      <w:r w:rsidR="00662404">
        <w:t xml:space="preserve"> </w:t>
      </w:r>
      <w:r>
        <w:t>5 = $50 from Groupon. For the remaining 90 tables, the expected profit can be calculated using Equation 13.3 to be $2,875</w:t>
      </w:r>
      <w:r w:rsidR="009D3335">
        <w:t xml:space="preserve"> (</w:t>
      </w:r>
      <w:r w:rsidR="00F01F80">
        <w:t>s</w:t>
      </w:r>
      <w:r w:rsidR="009D3335">
        <w:t>ee Cell F20)</w:t>
      </w:r>
      <w:r>
        <w:t xml:space="preserve">, where </w:t>
      </w:r>
      <w:r w:rsidRPr="008B3159">
        <w:rPr>
          <w:i/>
        </w:rPr>
        <w:t>p</w:t>
      </w:r>
      <w:r>
        <w:t xml:space="preserve"> = $50</w:t>
      </w:r>
      <w:proofErr w:type="gramStart"/>
      <w:r w:rsidR="009D3335">
        <w:t>×</w:t>
      </w:r>
      <w:r>
        <w:t>(</w:t>
      </w:r>
      <w:proofErr w:type="gramEnd"/>
      <w:r>
        <w:t xml:space="preserve">$60 </w:t>
      </w:r>
      <w:r w:rsidR="0033273B">
        <w:rPr>
          <w:rFonts w:ascii="Times New Roman" w:hAnsi="Times New Roman" w:cs="Times New Roman"/>
        </w:rPr>
        <w:t>−</w:t>
      </w:r>
      <w:r>
        <w:t xml:space="preserve"> $10) is the margin per occupied table, </w:t>
      </w:r>
      <w:r w:rsidRPr="008B3159">
        <w:rPr>
          <w:i/>
        </w:rPr>
        <w:t>c</w:t>
      </w:r>
      <w:r>
        <w:t xml:space="preserve"> = 0 is the cost per idle table and </w:t>
      </w:r>
      <w:r w:rsidRPr="008B3159">
        <w:rPr>
          <w:i/>
        </w:rPr>
        <w:t>s</w:t>
      </w:r>
      <w:r>
        <w:t xml:space="preserve"> = 0 is the salvage value per idle table. The total expected profit is thus $50 + $2,875 = $2,925</w:t>
      </w:r>
      <w:r w:rsidR="009D3335">
        <w:t xml:space="preserve"> (Cell F21)</w:t>
      </w:r>
      <w:r>
        <w:t>. The expected number of idle tables is 32.5 (using Equation 13.4</w:t>
      </w:r>
      <w:r w:rsidR="009D3335">
        <w:t>; see Cell F22)</w:t>
      </w:r>
      <w:r>
        <w:t>) and the expected number of regular customers turned away is 2.5 (using Equation 13.5</w:t>
      </w:r>
      <w:r w:rsidR="009D3335">
        <w:t>; see Cell F23</w:t>
      </w:r>
      <w:r>
        <w:t>).</w:t>
      </w:r>
    </w:p>
    <w:p w:rsidR="00CD6CC9" w:rsidRDefault="005F33BA">
      <w:r>
        <w:t xml:space="preserve">Table 1 </w:t>
      </w:r>
      <w:r w:rsidR="00616C1A">
        <w:t xml:space="preserve">(constructed using worksheet </w:t>
      </w:r>
      <w:r w:rsidR="00616C1A">
        <w:rPr>
          <w:i/>
        </w:rPr>
        <w:t>Groupon</w:t>
      </w:r>
      <w:r w:rsidR="00616C1A">
        <w:t xml:space="preserve">) </w:t>
      </w:r>
      <w:r>
        <w:t>shows the results as we vary the number of tables assigned to Groupon customers</w:t>
      </w:r>
      <w:r w:rsidR="007D3519">
        <w:t>.</w:t>
      </w:r>
      <w:r>
        <w:t xml:space="preserve"> </w:t>
      </w:r>
      <w:r w:rsidR="00F766C4">
        <w:t xml:space="preserve">Set the “Revenue from Groupon per Table” in Cell </w:t>
      </w:r>
      <w:r w:rsidR="00434AE5">
        <w:t>F</w:t>
      </w:r>
      <w:r w:rsidR="00F766C4">
        <w:t xml:space="preserve">7 to be $15 and change the “Number of Groupon Tables” in Cell </w:t>
      </w:r>
      <w:r w:rsidR="00434AE5">
        <w:t>F</w:t>
      </w:r>
      <w:r w:rsidR="00F766C4">
        <w:t xml:space="preserve">16 to obtain the results in </w:t>
      </w:r>
      <w:r w:rsidR="009D3335">
        <w:t>T</w:t>
      </w:r>
      <w:r w:rsidR="00F766C4">
        <w:t>able</w:t>
      </w:r>
      <w:r w:rsidR="009D3335">
        <w:t xml:space="preserve"> 1</w:t>
      </w:r>
      <w:r w:rsidR="00F766C4">
        <w:t>.</w:t>
      </w:r>
    </w:p>
    <w:tbl>
      <w:tblPr>
        <w:tblStyle w:val="TableGrid"/>
        <w:tblW w:w="0" w:type="auto"/>
        <w:tblLook w:val="04A0" w:firstRow="1" w:lastRow="0" w:firstColumn="1" w:lastColumn="0" w:noHBand="0" w:noVBand="1"/>
      </w:tblPr>
      <w:tblGrid>
        <w:gridCol w:w="1278"/>
        <w:gridCol w:w="1350"/>
        <w:gridCol w:w="1710"/>
        <w:gridCol w:w="1530"/>
        <w:gridCol w:w="1980"/>
        <w:gridCol w:w="1728"/>
      </w:tblGrid>
      <w:tr w:rsidR="005F33BA" w:rsidTr="00F766C4">
        <w:tc>
          <w:tcPr>
            <w:tcW w:w="1278" w:type="dxa"/>
          </w:tcPr>
          <w:p w:rsidR="005F33BA" w:rsidRDefault="005F33BA" w:rsidP="00F439A1">
            <w:pPr>
              <w:jc w:val="center"/>
            </w:pPr>
            <w:r>
              <w:t>Number of Groupon Tables</w:t>
            </w:r>
            <w:r w:rsidR="00F766C4">
              <w:t xml:space="preserve"> (Cell </w:t>
            </w:r>
            <w:r w:rsidR="00434AE5">
              <w:t>F</w:t>
            </w:r>
            <w:r w:rsidR="00F766C4">
              <w:t>16)</w:t>
            </w:r>
          </w:p>
        </w:tc>
        <w:tc>
          <w:tcPr>
            <w:tcW w:w="1350" w:type="dxa"/>
          </w:tcPr>
          <w:p w:rsidR="005F33BA" w:rsidRDefault="005F33BA" w:rsidP="00F766C4">
            <w:pPr>
              <w:jc w:val="center"/>
            </w:pPr>
            <w:r>
              <w:t>Margin from Groupon</w:t>
            </w:r>
            <w:r w:rsidR="00F766C4">
              <w:t xml:space="preserve"> (Cell </w:t>
            </w:r>
            <w:r w:rsidR="00434AE5">
              <w:t>F</w:t>
            </w:r>
            <w:r w:rsidR="00F766C4">
              <w:t>19)</w:t>
            </w:r>
          </w:p>
        </w:tc>
        <w:tc>
          <w:tcPr>
            <w:tcW w:w="1710" w:type="dxa"/>
          </w:tcPr>
          <w:p w:rsidR="005F33BA" w:rsidRDefault="005F33BA" w:rsidP="00F439A1">
            <w:pPr>
              <w:jc w:val="center"/>
            </w:pPr>
            <w:r>
              <w:t>Expected Profit from regular Customers</w:t>
            </w:r>
            <w:r w:rsidR="00F766C4">
              <w:t xml:space="preserve"> (Cell </w:t>
            </w:r>
            <w:r w:rsidR="00434AE5">
              <w:t>F</w:t>
            </w:r>
            <w:r w:rsidR="00F766C4">
              <w:t>20)</w:t>
            </w:r>
          </w:p>
        </w:tc>
        <w:tc>
          <w:tcPr>
            <w:tcW w:w="1530" w:type="dxa"/>
          </w:tcPr>
          <w:p w:rsidR="005F33BA" w:rsidRDefault="005F33BA" w:rsidP="00F439A1">
            <w:pPr>
              <w:jc w:val="center"/>
            </w:pPr>
            <w:r>
              <w:t>Total expected profit</w:t>
            </w:r>
            <w:r w:rsidR="00F766C4">
              <w:t xml:space="preserve"> (Cell </w:t>
            </w:r>
            <w:r w:rsidR="00434AE5">
              <w:t>F</w:t>
            </w:r>
            <w:r w:rsidR="00F766C4">
              <w:t>21)</w:t>
            </w:r>
          </w:p>
        </w:tc>
        <w:tc>
          <w:tcPr>
            <w:tcW w:w="1980" w:type="dxa"/>
          </w:tcPr>
          <w:p w:rsidR="005F33BA" w:rsidRDefault="005F33BA" w:rsidP="00F439A1">
            <w:pPr>
              <w:jc w:val="center"/>
            </w:pPr>
            <w:r>
              <w:t>Expected number of regular customers turned away</w:t>
            </w:r>
            <w:r w:rsidR="00F766C4">
              <w:t xml:space="preserve"> (Cell </w:t>
            </w:r>
            <w:r w:rsidR="00434AE5">
              <w:t>F</w:t>
            </w:r>
            <w:r w:rsidR="00F766C4">
              <w:t>23)</w:t>
            </w:r>
          </w:p>
        </w:tc>
        <w:tc>
          <w:tcPr>
            <w:tcW w:w="1728" w:type="dxa"/>
          </w:tcPr>
          <w:p w:rsidR="005F33BA" w:rsidRDefault="00F439A1" w:rsidP="00F439A1">
            <w:pPr>
              <w:jc w:val="center"/>
            </w:pPr>
            <w:r>
              <w:t>Expected number of idle tables</w:t>
            </w:r>
            <w:r w:rsidR="00F766C4">
              <w:t xml:space="preserve"> (Cell </w:t>
            </w:r>
            <w:r w:rsidR="00434AE5">
              <w:t>F</w:t>
            </w:r>
            <w:r w:rsidR="00F766C4">
              <w:t>22)</w:t>
            </w:r>
          </w:p>
        </w:tc>
      </w:tr>
      <w:tr w:rsidR="005F33BA" w:rsidTr="00F766C4">
        <w:tc>
          <w:tcPr>
            <w:tcW w:w="1278" w:type="dxa"/>
          </w:tcPr>
          <w:p w:rsidR="005F33BA" w:rsidRDefault="005F33BA" w:rsidP="00F439A1">
            <w:pPr>
              <w:jc w:val="center"/>
            </w:pPr>
            <w:r>
              <w:t>0</w:t>
            </w:r>
          </w:p>
        </w:tc>
        <w:tc>
          <w:tcPr>
            <w:tcW w:w="1350" w:type="dxa"/>
          </w:tcPr>
          <w:p w:rsidR="005F33BA" w:rsidRDefault="005F33BA" w:rsidP="00F439A1">
            <w:pPr>
              <w:jc w:val="center"/>
            </w:pPr>
            <w:r>
              <w:t>0</w:t>
            </w:r>
          </w:p>
        </w:tc>
        <w:tc>
          <w:tcPr>
            <w:tcW w:w="1710" w:type="dxa"/>
          </w:tcPr>
          <w:p w:rsidR="005F33BA" w:rsidRDefault="00F439A1" w:rsidP="00F439A1">
            <w:pPr>
              <w:jc w:val="center"/>
            </w:pPr>
            <w:r>
              <w:t>2,936</w:t>
            </w:r>
          </w:p>
        </w:tc>
        <w:tc>
          <w:tcPr>
            <w:tcW w:w="1530" w:type="dxa"/>
          </w:tcPr>
          <w:p w:rsidR="005F33BA" w:rsidRDefault="00F439A1" w:rsidP="00F439A1">
            <w:pPr>
              <w:jc w:val="center"/>
            </w:pPr>
            <w:r>
              <w:t>2,936</w:t>
            </w:r>
          </w:p>
        </w:tc>
        <w:tc>
          <w:tcPr>
            <w:tcW w:w="1980" w:type="dxa"/>
          </w:tcPr>
          <w:p w:rsidR="005F33BA" w:rsidRDefault="00F439A1" w:rsidP="00F439A1">
            <w:pPr>
              <w:jc w:val="center"/>
            </w:pPr>
            <w:r>
              <w:t>1.3</w:t>
            </w:r>
          </w:p>
        </w:tc>
        <w:tc>
          <w:tcPr>
            <w:tcW w:w="1728" w:type="dxa"/>
          </w:tcPr>
          <w:p w:rsidR="005F33BA" w:rsidRDefault="00F439A1" w:rsidP="00F439A1">
            <w:pPr>
              <w:jc w:val="center"/>
            </w:pPr>
            <w:r>
              <w:t>41.3</w:t>
            </w:r>
          </w:p>
        </w:tc>
      </w:tr>
      <w:tr w:rsidR="005F33BA" w:rsidTr="00F766C4">
        <w:tc>
          <w:tcPr>
            <w:tcW w:w="1278" w:type="dxa"/>
          </w:tcPr>
          <w:p w:rsidR="005F33BA" w:rsidRDefault="00F439A1" w:rsidP="00F439A1">
            <w:pPr>
              <w:jc w:val="center"/>
            </w:pPr>
            <w:r>
              <w:t>2</w:t>
            </w:r>
          </w:p>
        </w:tc>
        <w:tc>
          <w:tcPr>
            <w:tcW w:w="1350" w:type="dxa"/>
          </w:tcPr>
          <w:p w:rsidR="005F33BA" w:rsidRDefault="00F439A1" w:rsidP="00F439A1">
            <w:pPr>
              <w:jc w:val="center"/>
            </w:pPr>
            <w:r>
              <w:t>10</w:t>
            </w:r>
          </w:p>
        </w:tc>
        <w:tc>
          <w:tcPr>
            <w:tcW w:w="1710" w:type="dxa"/>
          </w:tcPr>
          <w:p w:rsidR="005F33BA" w:rsidRDefault="00F439A1" w:rsidP="00F439A1">
            <w:pPr>
              <w:jc w:val="center"/>
            </w:pPr>
            <w:r>
              <w:t>2,927</w:t>
            </w:r>
          </w:p>
        </w:tc>
        <w:tc>
          <w:tcPr>
            <w:tcW w:w="1530" w:type="dxa"/>
          </w:tcPr>
          <w:p w:rsidR="005F33BA" w:rsidRDefault="00F439A1" w:rsidP="00F439A1">
            <w:pPr>
              <w:jc w:val="center"/>
            </w:pPr>
            <w:r>
              <w:t>2,937</w:t>
            </w:r>
          </w:p>
        </w:tc>
        <w:tc>
          <w:tcPr>
            <w:tcW w:w="1980" w:type="dxa"/>
          </w:tcPr>
          <w:p w:rsidR="005F33BA" w:rsidRDefault="00F439A1" w:rsidP="00F439A1">
            <w:pPr>
              <w:jc w:val="center"/>
            </w:pPr>
            <w:r>
              <w:t>1.5</w:t>
            </w:r>
          </w:p>
        </w:tc>
        <w:tc>
          <w:tcPr>
            <w:tcW w:w="1728" w:type="dxa"/>
          </w:tcPr>
          <w:p w:rsidR="005F33BA" w:rsidRDefault="00F439A1" w:rsidP="00F439A1">
            <w:pPr>
              <w:jc w:val="center"/>
            </w:pPr>
            <w:r>
              <w:t>39.5</w:t>
            </w:r>
          </w:p>
        </w:tc>
      </w:tr>
      <w:tr w:rsidR="005F33BA" w:rsidTr="00F766C4">
        <w:tc>
          <w:tcPr>
            <w:tcW w:w="1278" w:type="dxa"/>
          </w:tcPr>
          <w:p w:rsidR="005F33BA" w:rsidRDefault="00F439A1" w:rsidP="00F439A1">
            <w:pPr>
              <w:jc w:val="center"/>
            </w:pPr>
            <w:r>
              <w:t>10</w:t>
            </w:r>
          </w:p>
        </w:tc>
        <w:tc>
          <w:tcPr>
            <w:tcW w:w="1350" w:type="dxa"/>
          </w:tcPr>
          <w:p w:rsidR="005F33BA" w:rsidRDefault="00F439A1" w:rsidP="00F439A1">
            <w:pPr>
              <w:jc w:val="center"/>
            </w:pPr>
            <w:r>
              <w:t>50</w:t>
            </w:r>
          </w:p>
        </w:tc>
        <w:tc>
          <w:tcPr>
            <w:tcW w:w="1710" w:type="dxa"/>
          </w:tcPr>
          <w:p w:rsidR="005F33BA" w:rsidRDefault="00F439A1" w:rsidP="00F439A1">
            <w:pPr>
              <w:jc w:val="center"/>
            </w:pPr>
            <w:r>
              <w:t>2,875</w:t>
            </w:r>
          </w:p>
        </w:tc>
        <w:tc>
          <w:tcPr>
            <w:tcW w:w="1530" w:type="dxa"/>
          </w:tcPr>
          <w:p w:rsidR="005F33BA" w:rsidRDefault="00F439A1" w:rsidP="00F439A1">
            <w:pPr>
              <w:jc w:val="center"/>
            </w:pPr>
            <w:r>
              <w:t>2,925</w:t>
            </w:r>
          </w:p>
        </w:tc>
        <w:tc>
          <w:tcPr>
            <w:tcW w:w="1980" w:type="dxa"/>
          </w:tcPr>
          <w:p w:rsidR="005F33BA" w:rsidRDefault="00F439A1" w:rsidP="00F439A1">
            <w:pPr>
              <w:jc w:val="center"/>
            </w:pPr>
            <w:r>
              <w:t>2.5</w:t>
            </w:r>
          </w:p>
        </w:tc>
        <w:tc>
          <w:tcPr>
            <w:tcW w:w="1728" w:type="dxa"/>
          </w:tcPr>
          <w:p w:rsidR="005F33BA" w:rsidRDefault="00F439A1" w:rsidP="00F439A1">
            <w:pPr>
              <w:jc w:val="center"/>
            </w:pPr>
            <w:r>
              <w:t>32.5</w:t>
            </w:r>
          </w:p>
        </w:tc>
      </w:tr>
      <w:tr w:rsidR="005F33BA" w:rsidTr="00F766C4">
        <w:tc>
          <w:tcPr>
            <w:tcW w:w="1278" w:type="dxa"/>
          </w:tcPr>
          <w:p w:rsidR="005F33BA" w:rsidRDefault="00F439A1" w:rsidP="00F439A1">
            <w:pPr>
              <w:jc w:val="center"/>
            </w:pPr>
            <w:r>
              <w:t>20</w:t>
            </w:r>
          </w:p>
        </w:tc>
        <w:tc>
          <w:tcPr>
            <w:tcW w:w="1350" w:type="dxa"/>
          </w:tcPr>
          <w:p w:rsidR="005F33BA" w:rsidRDefault="00F439A1" w:rsidP="00F439A1">
            <w:pPr>
              <w:jc w:val="center"/>
            </w:pPr>
            <w:r>
              <w:t>100</w:t>
            </w:r>
          </w:p>
        </w:tc>
        <w:tc>
          <w:tcPr>
            <w:tcW w:w="1710" w:type="dxa"/>
          </w:tcPr>
          <w:p w:rsidR="005F33BA" w:rsidRDefault="00F439A1" w:rsidP="00F439A1">
            <w:pPr>
              <w:jc w:val="center"/>
            </w:pPr>
            <w:r>
              <w:t>2,773</w:t>
            </w:r>
          </w:p>
        </w:tc>
        <w:tc>
          <w:tcPr>
            <w:tcW w:w="1530" w:type="dxa"/>
          </w:tcPr>
          <w:p w:rsidR="005F33BA" w:rsidRDefault="00F439A1" w:rsidP="00F439A1">
            <w:pPr>
              <w:jc w:val="center"/>
            </w:pPr>
            <w:r>
              <w:t>2,873</w:t>
            </w:r>
          </w:p>
        </w:tc>
        <w:tc>
          <w:tcPr>
            <w:tcW w:w="1980" w:type="dxa"/>
          </w:tcPr>
          <w:p w:rsidR="005F33BA" w:rsidRDefault="00F439A1" w:rsidP="00F439A1">
            <w:pPr>
              <w:jc w:val="center"/>
            </w:pPr>
            <w:r>
              <w:t>4.5</w:t>
            </w:r>
          </w:p>
        </w:tc>
        <w:tc>
          <w:tcPr>
            <w:tcW w:w="1728" w:type="dxa"/>
          </w:tcPr>
          <w:p w:rsidR="005F33BA" w:rsidRDefault="00F439A1" w:rsidP="00F439A1">
            <w:pPr>
              <w:jc w:val="center"/>
            </w:pPr>
            <w:r>
              <w:t>24.5</w:t>
            </w:r>
          </w:p>
        </w:tc>
      </w:tr>
      <w:tr w:rsidR="005F33BA" w:rsidTr="00F766C4">
        <w:tc>
          <w:tcPr>
            <w:tcW w:w="1278" w:type="dxa"/>
          </w:tcPr>
          <w:p w:rsidR="005F33BA" w:rsidRDefault="00F439A1" w:rsidP="00F439A1">
            <w:pPr>
              <w:jc w:val="center"/>
            </w:pPr>
            <w:r>
              <w:t>30</w:t>
            </w:r>
          </w:p>
        </w:tc>
        <w:tc>
          <w:tcPr>
            <w:tcW w:w="1350" w:type="dxa"/>
          </w:tcPr>
          <w:p w:rsidR="005F33BA" w:rsidRDefault="00F439A1" w:rsidP="00F439A1">
            <w:pPr>
              <w:jc w:val="center"/>
            </w:pPr>
            <w:r>
              <w:t>150</w:t>
            </w:r>
          </w:p>
        </w:tc>
        <w:tc>
          <w:tcPr>
            <w:tcW w:w="1710" w:type="dxa"/>
          </w:tcPr>
          <w:p w:rsidR="005F33BA" w:rsidRDefault="00F439A1" w:rsidP="00F439A1">
            <w:pPr>
              <w:jc w:val="center"/>
            </w:pPr>
            <w:r>
              <w:t>2,619</w:t>
            </w:r>
          </w:p>
        </w:tc>
        <w:tc>
          <w:tcPr>
            <w:tcW w:w="1530" w:type="dxa"/>
          </w:tcPr>
          <w:p w:rsidR="005F33BA" w:rsidRDefault="00F439A1" w:rsidP="00F439A1">
            <w:pPr>
              <w:jc w:val="center"/>
            </w:pPr>
            <w:r>
              <w:t>2,769</w:t>
            </w:r>
          </w:p>
        </w:tc>
        <w:tc>
          <w:tcPr>
            <w:tcW w:w="1980" w:type="dxa"/>
          </w:tcPr>
          <w:p w:rsidR="005F33BA" w:rsidRDefault="00F439A1" w:rsidP="00F439A1">
            <w:pPr>
              <w:jc w:val="center"/>
            </w:pPr>
            <w:r>
              <w:t>7.6</w:t>
            </w:r>
          </w:p>
        </w:tc>
        <w:tc>
          <w:tcPr>
            <w:tcW w:w="1728" w:type="dxa"/>
          </w:tcPr>
          <w:p w:rsidR="005F33BA" w:rsidRDefault="00F439A1" w:rsidP="00F439A1">
            <w:pPr>
              <w:jc w:val="center"/>
            </w:pPr>
            <w:r>
              <w:t>17.6</w:t>
            </w:r>
          </w:p>
        </w:tc>
      </w:tr>
      <w:tr w:rsidR="005F33BA" w:rsidTr="00F766C4">
        <w:tc>
          <w:tcPr>
            <w:tcW w:w="1278" w:type="dxa"/>
          </w:tcPr>
          <w:p w:rsidR="005F33BA" w:rsidRDefault="00F439A1" w:rsidP="00F439A1">
            <w:pPr>
              <w:jc w:val="center"/>
            </w:pPr>
            <w:r>
              <w:t>40</w:t>
            </w:r>
          </w:p>
        </w:tc>
        <w:tc>
          <w:tcPr>
            <w:tcW w:w="1350" w:type="dxa"/>
          </w:tcPr>
          <w:p w:rsidR="005F33BA" w:rsidRDefault="00F439A1" w:rsidP="00F439A1">
            <w:pPr>
              <w:jc w:val="center"/>
            </w:pPr>
            <w:r>
              <w:t>200</w:t>
            </w:r>
          </w:p>
        </w:tc>
        <w:tc>
          <w:tcPr>
            <w:tcW w:w="1710" w:type="dxa"/>
          </w:tcPr>
          <w:p w:rsidR="005F33BA" w:rsidRDefault="00F439A1" w:rsidP="00F439A1">
            <w:pPr>
              <w:jc w:val="center"/>
            </w:pPr>
            <w:r>
              <w:t>2,402</w:t>
            </w:r>
          </w:p>
        </w:tc>
        <w:tc>
          <w:tcPr>
            <w:tcW w:w="1530" w:type="dxa"/>
          </w:tcPr>
          <w:p w:rsidR="005F33BA" w:rsidRDefault="00F439A1" w:rsidP="00F439A1">
            <w:pPr>
              <w:jc w:val="center"/>
            </w:pPr>
            <w:r>
              <w:t>2,602</w:t>
            </w:r>
          </w:p>
        </w:tc>
        <w:tc>
          <w:tcPr>
            <w:tcW w:w="1980" w:type="dxa"/>
          </w:tcPr>
          <w:p w:rsidR="005F33BA" w:rsidRDefault="00F439A1" w:rsidP="00F439A1">
            <w:pPr>
              <w:jc w:val="center"/>
            </w:pPr>
            <w:r>
              <w:t>12.0</w:t>
            </w:r>
          </w:p>
        </w:tc>
        <w:tc>
          <w:tcPr>
            <w:tcW w:w="1728" w:type="dxa"/>
          </w:tcPr>
          <w:p w:rsidR="005F33BA" w:rsidRDefault="00F439A1" w:rsidP="00F439A1">
            <w:pPr>
              <w:jc w:val="center"/>
            </w:pPr>
            <w:r>
              <w:t>12.0</w:t>
            </w:r>
          </w:p>
        </w:tc>
      </w:tr>
      <w:tr w:rsidR="005F33BA" w:rsidTr="00F766C4">
        <w:tc>
          <w:tcPr>
            <w:tcW w:w="1278" w:type="dxa"/>
          </w:tcPr>
          <w:p w:rsidR="005F33BA" w:rsidRDefault="00F439A1" w:rsidP="00F439A1">
            <w:pPr>
              <w:jc w:val="center"/>
            </w:pPr>
            <w:r>
              <w:t>50</w:t>
            </w:r>
          </w:p>
        </w:tc>
        <w:tc>
          <w:tcPr>
            <w:tcW w:w="1350" w:type="dxa"/>
          </w:tcPr>
          <w:p w:rsidR="005F33BA" w:rsidRDefault="00F439A1" w:rsidP="00F439A1">
            <w:pPr>
              <w:jc w:val="center"/>
            </w:pPr>
            <w:r>
              <w:t>250</w:t>
            </w:r>
          </w:p>
        </w:tc>
        <w:tc>
          <w:tcPr>
            <w:tcW w:w="1710" w:type="dxa"/>
          </w:tcPr>
          <w:p w:rsidR="005F33BA" w:rsidRDefault="00F439A1" w:rsidP="00F439A1">
            <w:pPr>
              <w:jc w:val="center"/>
            </w:pPr>
            <w:r>
              <w:t>2,119</w:t>
            </w:r>
          </w:p>
        </w:tc>
        <w:tc>
          <w:tcPr>
            <w:tcW w:w="1530" w:type="dxa"/>
          </w:tcPr>
          <w:p w:rsidR="005F33BA" w:rsidRDefault="00F439A1" w:rsidP="00F439A1">
            <w:pPr>
              <w:jc w:val="center"/>
            </w:pPr>
            <w:r>
              <w:t>2,369</w:t>
            </w:r>
          </w:p>
        </w:tc>
        <w:tc>
          <w:tcPr>
            <w:tcW w:w="1980" w:type="dxa"/>
          </w:tcPr>
          <w:p w:rsidR="005F33BA" w:rsidRDefault="00F439A1" w:rsidP="00F439A1">
            <w:pPr>
              <w:jc w:val="center"/>
            </w:pPr>
            <w:r>
              <w:t>17.6</w:t>
            </w:r>
          </w:p>
        </w:tc>
        <w:tc>
          <w:tcPr>
            <w:tcW w:w="1728" w:type="dxa"/>
          </w:tcPr>
          <w:p w:rsidR="005F33BA" w:rsidRDefault="00F439A1" w:rsidP="00F439A1">
            <w:pPr>
              <w:jc w:val="center"/>
            </w:pPr>
            <w:r>
              <w:t>7.6</w:t>
            </w:r>
          </w:p>
        </w:tc>
      </w:tr>
    </w:tbl>
    <w:p w:rsidR="00091255" w:rsidRDefault="00281EA3">
      <w:r>
        <w:rPr>
          <w:b/>
        </w:rPr>
        <w:t>Table 1</w:t>
      </w:r>
      <w:r>
        <w:t xml:space="preserve">: </w:t>
      </w:r>
      <w:r w:rsidR="00F439A1">
        <w:t xml:space="preserve">Impact </w:t>
      </w:r>
      <w:r w:rsidR="004F2147">
        <w:t xml:space="preserve">of </w:t>
      </w:r>
      <w:r w:rsidR="00F439A1">
        <w:t xml:space="preserve">Groupon reservations on </w:t>
      </w:r>
      <w:r w:rsidR="001B1D12">
        <w:t xml:space="preserve">total </w:t>
      </w:r>
      <w:r w:rsidR="00F439A1">
        <w:t>profits</w:t>
      </w:r>
    </w:p>
    <w:p w:rsidR="00281EA3" w:rsidRDefault="00F439A1">
      <w:r>
        <w:lastRenderedPageBreak/>
        <w:t xml:space="preserve">From Table 1 observe that profits are maximized if only 2 tables could be reserved for Groupon customers with the rest being saved for regular customers. In reality, customers with Groupons are likely to make their reservations earlier. If more than two customers make reservations using Groupons, the restaurant will have fewer empty tables but will also have lower profits as shown in Table 1. It is important to recognize that the cost of using Groupon must include the loss in profits because regular customers cannot get a table. Thus, even though Mr. Chang makes $5 from each table with a Groupon he makes </w:t>
      </w:r>
      <w:r w:rsidR="00280C8E">
        <w:t xml:space="preserve">$567 (2,936 </w:t>
      </w:r>
      <w:r w:rsidR="002257D1">
        <w:rPr>
          <w:rFonts w:ascii="Times New Roman" w:hAnsi="Times New Roman" w:cs="Times New Roman"/>
        </w:rPr>
        <w:t>−</w:t>
      </w:r>
      <w:r w:rsidR="00280C8E">
        <w:t xml:space="preserve"> 2,369) less if 50 tables use Groupons compared to not using Groupons. His restaurant, however, is much more full with the Groupon sale. There are only 7.6 empty tables on average if 50 tables use Groupons whereas there are 41.3 empty tables if Groupon is not used. The use of Groupon fills up the tables but does not necessarily increase profits.</w:t>
      </w:r>
    </w:p>
    <w:p w:rsidR="00DC5CF7" w:rsidRDefault="00DC5CF7" w:rsidP="00DC5CF7">
      <w:pPr>
        <w:pStyle w:val="ListParagraph"/>
        <w:numPr>
          <w:ilvl w:val="0"/>
          <w:numId w:val="1"/>
        </w:numPr>
      </w:pPr>
      <w:r>
        <w:t>With Savored, Mr. Chang can limit the number of tables he allows for the discount price. Assuming he makes the same revenue with Savored per discounted table as the daily deal ($15), do you think the ability to limit the number of tables at discount has any advantages? Would you prefer to use Savored or the daily deal?</w:t>
      </w:r>
    </w:p>
    <w:p w:rsidR="007D3519" w:rsidRPr="00121C5C" w:rsidRDefault="00280C8E">
      <w:r>
        <w:t xml:space="preserve">In fact a targeted use of Savored </w:t>
      </w:r>
      <w:r w:rsidR="00DC5CF7">
        <w:t xml:space="preserve">where Mr. Chang can limit the number of tables allowed at the discount price </w:t>
      </w:r>
      <w:r>
        <w:t>can be very effective. The previous analysis shows tha</w:t>
      </w:r>
      <w:r w:rsidR="00F766C4">
        <w:t>t</w:t>
      </w:r>
      <w:r>
        <w:t xml:space="preserve"> if all days are alike and a customer making reservations using Savored only provides </w:t>
      </w:r>
      <w:r w:rsidR="00F766C4">
        <w:t>revenue</w:t>
      </w:r>
      <w:r>
        <w:t xml:space="preserve"> of $15, it is optimal for Mr. Chang to set aside only two tables for Savored customers. As the margin provided by Savored customers grows</w:t>
      </w:r>
      <w:r w:rsidR="00D97BDE">
        <w:t>,</w:t>
      </w:r>
      <w:r>
        <w:t xml:space="preserve"> it becomes optimal for Mr. Chang to set aside more tables for them. The use of Savored can help Mr. Chang increase profits in all settings as long as he manages the number of tables set aside for these customers as shown in Table 2. </w:t>
      </w:r>
      <w:r w:rsidR="00121C5C">
        <w:t xml:space="preserve">Table 2 is constructed using the </w:t>
      </w:r>
      <w:r w:rsidR="00EB77AF">
        <w:t xml:space="preserve">worksheet </w:t>
      </w:r>
      <w:r w:rsidR="00EB77AF" w:rsidRPr="00EB77AF">
        <w:rPr>
          <w:i/>
        </w:rPr>
        <w:t>Savored</w:t>
      </w:r>
      <w:r w:rsidR="00EB77AF">
        <w:t xml:space="preserve"> in </w:t>
      </w:r>
      <w:r w:rsidR="00121C5C" w:rsidRPr="00EB77AF">
        <w:t>spreadsheet</w:t>
      </w:r>
      <w:r w:rsidR="00121C5C">
        <w:t xml:space="preserve"> </w:t>
      </w:r>
      <w:r w:rsidR="00121C5C">
        <w:rPr>
          <w:i/>
        </w:rPr>
        <w:t>Chapter16-Groupon</w:t>
      </w:r>
      <w:r w:rsidR="00121C5C">
        <w:t xml:space="preserve">. Enter the “Revenue from Savored per Table” in Cell </w:t>
      </w:r>
      <w:r w:rsidR="000A3736">
        <w:t>F</w:t>
      </w:r>
      <w:r w:rsidR="00121C5C">
        <w:t>7 of the spreadsheet and then use Solver</w:t>
      </w:r>
      <w:r w:rsidR="00A07E7B">
        <w:t xml:space="preserve"> (with GRG Nonlinear as the solution method)</w:t>
      </w:r>
      <w:r w:rsidR="00121C5C">
        <w:t xml:space="preserve"> to obtain the </w:t>
      </w:r>
      <w:r w:rsidR="00F766C4">
        <w:t xml:space="preserve">“Optimal Number of Tables Committed to Savored Customers” in Cell </w:t>
      </w:r>
      <w:r w:rsidR="000A3736">
        <w:t>F</w:t>
      </w:r>
      <w:r w:rsidR="00F766C4">
        <w:t>16.</w:t>
      </w:r>
    </w:p>
    <w:tbl>
      <w:tblPr>
        <w:tblStyle w:val="TableGrid"/>
        <w:tblW w:w="0" w:type="auto"/>
        <w:tblLook w:val="04A0" w:firstRow="1" w:lastRow="0" w:firstColumn="1" w:lastColumn="0" w:noHBand="0" w:noVBand="1"/>
      </w:tblPr>
      <w:tblGrid>
        <w:gridCol w:w="1365"/>
        <w:gridCol w:w="1983"/>
        <w:gridCol w:w="2700"/>
        <w:gridCol w:w="1800"/>
        <w:gridCol w:w="1728"/>
      </w:tblGrid>
      <w:tr w:rsidR="00280C8E" w:rsidTr="00F766C4">
        <w:tc>
          <w:tcPr>
            <w:tcW w:w="1365" w:type="dxa"/>
          </w:tcPr>
          <w:p w:rsidR="00280C8E" w:rsidRDefault="00280C8E">
            <w:r>
              <w:t>Savored Discount (%)</w:t>
            </w:r>
          </w:p>
        </w:tc>
        <w:tc>
          <w:tcPr>
            <w:tcW w:w="1983" w:type="dxa"/>
          </w:tcPr>
          <w:p w:rsidR="00280C8E" w:rsidRDefault="00280C8E" w:rsidP="00121C5C">
            <w:r>
              <w:t xml:space="preserve">Revenue </w:t>
            </w:r>
            <w:r w:rsidR="00121C5C">
              <w:t xml:space="preserve">from </w:t>
            </w:r>
            <w:r>
              <w:t xml:space="preserve">Savored </w:t>
            </w:r>
            <w:r w:rsidR="00121C5C">
              <w:t xml:space="preserve">per </w:t>
            </w:r>
            <w:r>
              <w:t>Table</w:t>
            </w:r>
            <w:r w:rsidR="00121C5C">
              <w:t xml:space="preserve"> (Cell </w:t>
            </w:r>
            <w:r w:rsidR="000A3736">
              <w:t>F</w:t>
            </w:r>
            <w:r w:rsidR="00121C5C">
              <w:t>7)</w:t>
            </w:r>
          </w:p>
        </w:tc>
        <w:tc>
          <w:tcPr>
            <w:tcW w:w="2700" w:type="dxa"/>
          </w:tcPr>
          <w:p w:rsidR="00280C8E" w:rsidRDefault="00280C8E" w:rsidP="00F766C4">
            <w:r>
              <w:t xml:space="preserve">Optimal Number of Tables </w:t>
            </w:r>
            <w:r w:rsidR="00F766C4">
              <w:t xml:space="preserve">Committed </w:t>
            </w:r>
            <w:r>
              <w:t>to Savored Customers</w:t>
            </w:r>
            <w:r w:rsidR="00F766C4">
              <w:t xml:space="preserve"> (Cell </w:t>
            </w:r>
            <w:r w:rsidR="000A3736">
              <w:t>F</w:t>
            </w:r>
            <w:r w:rsidR="00F766C4">
              <w:t>16)</w:t>
            </w:r>
          </w:p>
        </w:tc>
        <w:tc>
          <w:tcPr>
            <w:tcW w:w="1800" w:type="dxa"/>
          </w:tcPr>
          <w:p w:rsidR="00280C8E" w:rsidRDefault="00280C8E">
            <w:r>
              <w:t>Total Expected Profit</w:t>
            </w:r>
            <w:r w:rsidR="00F766C4">
              <w:t xml:space="preserve"> (Cell </w:t>
            </w:r>
            <w:r w:rsidR="000A3736">
              <w:t>F</w:t>
            </w:r>
            <w:r w:rsidR="00F766C4">
              <w:t>21)</w:t>
            </w:r>
          </w:p>
        </w:tc>
        <w:tc>
          <w:tcPr>
            <w:tcW w:w="1728" w:type="dxa"/>
          </w:tcPr>
          <w:p w:rsidR="00280C8E" w:rsidRDefault="00280C8E">
            <w:r>
              <w:t>Expected Number of idle Tables</w:t>
            </w:r>
            <w:r w:rsidR="00F766C4">
              <w:t xml:space="preserve"> (Cell </w:t>
            </w:r>
            <w:r w:rsidR="000A3736">
              <w:t>F</w:t>
            </w:r>
            <w:r w:rsidR="00F766C4">
              <w:t>22)</w:t>
            </w:r>
          </w:p>
        </w:tc>
      </w:tr>
      <w:tr w:rsidR="00280C8E" w:rsidTr="00F766C4">
        <w:tc>
          <w:tcPr>
            <w:tcW w:w="1365" w:type="dxa"/>
          </w:tcPr>
          <w:p w:rsidR="00280C8E" w:rsidRDefault="00280C8E">
            <w:r>
              <w:t>75</w:t>
            </w:r>
          </w:p>
        </w:tc>
        <w:tc>
          <w:tcPr>
            <w:tcW w:w="1983" w:type="dxa"/>
          </w:tcPr>
          <w:p w:rsidR="00280C8E" w:rsidRDefault="00280C8E">
            <w:r>
              <w:t>15</w:t>
            </w:r>
          </w:p>
        </w:tc>
        <w:tc>
          <w:tcPr>
            <w:tcW w:w="2700" w:type="dxa"/>
          </w:tcPr>
          <w:p w:rsidR="00280C8E" w:rsidRDefault="00280C8E">
            <w:r>
              <w:t>2</w:t>
            </w:r>
          </w:p>
        </w:tc>
        <w:tc>
          <w:tcPr>
            <w:tcW w:w="1800" w:type="dxa"/>
          </w:tcPr>
          <w:p w:rsidR="00280C8E" w:rsidRDefault="00280C8E">
            <w:r>
              <w:t>2,937</w:t>
            </w:r>
          </w:p>
        </w:tc>
        <w:tc>
          <w:tcPr>
            <w:tcW w:w="1728" w:type="dxa"/>
          </w:tcPr>
          <w:p w:rsidR="00280C8E" w:rsidRDefault="00217713">
            <w:r>
              <w:t>39.5</w:t>
            </w:r>
          </w:p>
        </w:tc>
      </w:tr>
      <w:tr w:rsidR="00280C8E" w:rsidTr="00F766C4">
        <w:tc>
          <w:tcPr>
            <w:tcW w:w="1365" w:type="dxa"/>
          </w:tcPr>
          <w:p w:rsidR="00280C8E" w:rsidRDefault="00280C8E">
            <w:r>
              <w:t>50</w:t>
            </w:r>
          </w:p>
        </w:tc>
        <w:tc>
          <w:tcPr>
            <w:tcW w:w="1983" w:type="dxa"/>
          </w:tcPr>
          <w:p w:rsidR="00280C8E" w:rsidRDefault="00280C8E">
            <w:r>
              <w:t>30</w:t>
            </w:r>
          </w:p>
        </w:tc>
        <w:tc>
          <w:tcPr>
            <w:tcW w:w="2700" w:type="dxa"/>
          </w:tcPr>
          <w:p w:rsidR="00280C8E" w:rsidRDefault="00280C8E">
            <w:r>
              <w:t>32</w:t>
            </w:r>
          </w:p>
        </w:tc>
        <w:tc>
          <w:tcPr>
            <w:tcW w:w="1800" w:type="dxa"/>
          </w:tcPr>
          <w:p w:rsidR="00280C8E" w:rsidRDefault="00280C8E">
            <w:r>
              <w:t>3,220</w:t>
            </w:r>
          </w:p>
        </w:tc>
        <w:tc>
          <w:tcPr>
            <w:tcW w:w="1728" w:type="dxa"/>
          </w:tcPr>
          <w:p w:rsidR="00280C8E" w:rsidRDefault="00280C8E">
            <w:r>
              <w:t>16.2</w:t>
            </w:r>
          </w:p>
        </w:tc>
      </w:tr>
      <w:tr w:rsidR="00280C8E" w:rsidTr="00F766C4">
        <w:tc>
          <w:tcPr>
            <w:tcW w:w="1365" w:type="dxa"/>
          </w:tcPr>
          <w:p w:rsidR="00280C8E" w:rsidRDefault="00280C8E">
            <w:r>
              <w:t>40</w:t>
            </w:r>
          </w:p>
        </w:tc>
        <w:tc>
          <w:tcPr>
            <w:tcW w:w="1983" w:type="dxa"/>
          </w:tcPr>
          <w:p w:rsidR="00280C8E" w:rsidRDefault="00280C8E">
            <w:r>
              <w:t>36</w:t>
            </w:r>
          </w:p>
        </w:tc>
        <w:tc>
          <w:tcPr>
            <w:tcW w:w="2700" w:type="dxa"/>
          </w:tcPr>
          <w:p w:rsidR="00280C8E" w:rsidRDefault="00280C8E">
            <w:r>
              <w:t>42</w:t>
            </w:r>
          </w:p>
        </w:tc>
        <w:tc>
          <w:tcPr>
            <w:tcW w:w="1800" w:type="dxa"/>
          </w:tcPr>
          <w:p w:rsidR="00280C8E" w:rsidRDefault="00280C8E">
            <w:r>
              <w:t>3,442</w:t>
            </w:r>
          </w:p>
        </w:tc>
        <w:tc>
          <w:tcPr>
            <w:tcW w:w="1728" w:type="dxa"/>
          </w:tcPr>
          <w:p w:rsidR="00280C8E" w:rsidRDefault="00280C8E">
            <w:r>
              <w:t>11.2</w:t>
            </w:r>
          </w:p>
        </w:tc>
      </w:tr>
      <w:tr w:rsidR="00280C8E" w:rsidTr="00F766C4">
        <w:tc>
          <w:tcPr>
            <w:tcW w:w="1365" w:type="dxa"/>
          </w:tcPr>
          <w:p w:rsidR="00280C8E" w:rsidRDefault="00280C8E">
            <w:r>
              <w:t>25</w:t>
            </w:r>
          </w:p>
        </w:tc>
        <w:tc>
          <w:tcPr>
            <w:tcW w:w="1983" w:type="dxa"/>
          </w:tcPr>
          <w:p w:rsidR="00280C8E" w:rsidRDefault="00280C8E">
            <w:r>
              <w:t>45</w:t>
            </w:r>
          </w:p>
        </w:tc>
        <w:tc>
          <w:tcPr>
            <w:tcW w:w="2700" w:type="dxa"/>
          </w:tcPr>
          <w:p w:rsidR="00280C8E" w:rsidRDefault="00280C8E">
            <w:r>
              <w:t>56</w:t>
            </w:r>
          </w:p>
        </w:tc>
        <w:tc>
          <w:tcPr>
            <w:tcW w:w="1800" w:type="dxa"/>
          </w:tcPr>
          <w:p w:rsidR="00280C8E" w:rsidRDefault="00280C8E">
            <w:r>
              <w:t>3,878</w:t>
            </w:r>
          </w:p>
        </w:tc>
        <w:tc>
          <w:tcPr>
            <w:tcW w:w="1728" w:type="dxa"/>
          </w:tcPr>
          <w:p w:rsidR="00280C8E" w:rsidRDefault="00280C8E">
            <w:r>
              <w:t>5.7</w:t>
            </w:r>
          </w:p>
        </w:tc>
      </w:tr>
    </w:tbl>
    <w:p w:rsidR="00ED2036" w:rsidRDefault="00281EA3">
      <w:r>
        <w:rPr>
          <w:b/>
        </w:rPr>
        <w:t>Table 2</w:t>
      </w:r>
      <w:r>
        <w:t xml:space="preserve">: </w:t>
      </w:r>
      <w:r w:rsidR="00217713">
        <w:t>Restaurant performance for Varying Savored Discounts</w:t>
      </w:r>
    </w:p>
    <w:p w:rsidR="00DC5CF7" w:rsidRDefault="00217713">
      <w:r>
        <w:t xml:space="preserve">Observe that as the discount offered on Savored decreases from 75 to 25 percent, it becomes optimal for Mr. Chang to set aside more tables that can be reserved using Savored. </w:t>
      </w:r>
    </w:p>
    <w:p w:rsidR="00DC5CF7" w:rsidRDefault="00DC5CF7" w:rsidP="00DC5CF7">
      <w:pPr>
        <w:pStyle w:val="ListParagraph"/>
        <w:numPr>
          <w:ilvl w:val="0"/>
          <w:numId w:val="1"/>
        </w:numPr>
      </w:pPr>
      <w:r>
        <w:t>Would you prefer to use Savored or the daily deal? Why?</w:t>
      </w:r>
    </w:p>
    <w:p w:rsidR="00281EA3" w:rsidRDefault="00217713">
      <w:r>
        <w:t xml:space="preserve">Clearly, Savored is a much more effective way for Mr. Chang to use his restaurant capacity because he can adjust the number of tables he makes available at Savored. Savored is something that can be used on a regular basis by Mr. Chang to </w:t>
      </w:r>
      <w:r w:rsidR="00DC5CF7">
        <w:t xml:space="preserve">increase profits by </w:t>
      </w:r>
      <w:r>
        <w:t>supplement</w:t>
      </w:r>
      <w:r w:rsidR="00DC5CF7">
        <w:t>ing</w:t>
      </w:r>
      <w:r>
        <w:t xml:space="preserve"> the flow of regular customers.</w:t>
      </w:r>
      <w:r w:rsidR="00DC5CF7">
        <w:t xml:space="preserve"> In </w:t>
      </w:r>
      <w:r w:rsidR="00DC5CF7">
        <w:lastRenderedPageBreak/>
        <w:t>contrast, the daily deal</w:t>
      </w:r>
      <w:r w:rsidR="00074B4C">
        <w:t xml:space="preserve"> can hurt profits if these customers book up tables before regular customers who then have to be turned away. Limiting the number of tables offered at discount is the key to success in </w:t>
      </w:r>
      <w:r w:rsidR="006D53CF">
        <w:t>a</w:t>
      </w:r>
      <w:r w:rsidR="00074B4C">
        <w:t xml:space="preserve"> setting</w:t>
      </w:r>
      <w:r w:rsidR="006D53CF">
        <w:t xml:space="preserve"> where discounts are offered</w:t>
      </w:r>
      <w:r w:rsidR="00074B4C">
        <w:t>. That is the approach airlines (or hotels) use when the</w:t>
      </w:r>
      <w:r w:rsidR="00EE03C5">
        <w:t>y</w:t>
      </w:r>
      <w:r w:rsidR="00074B4C">
        <w:t xml:space="preserve"> limit the number of seats (or rooms) sold at discount in a plane (hotel).</w:t>
      </w:r>
    </w:p>
    <w:sectPr w:rsidR="00281EA3" w:rsidSect="00ED0E3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27F" w:rsidRDefault="00D3727F" w:rsidP="004E7F9F">
      <w:pPr>
        <w:spacing w:after="0" w:line="240" w:lineRule="auto"/>
      </w:pPr>
      <w:r>
        <w:separator/>
      </w:r>
    </w:p>
  </w:endnote>
  <w:endnote w:type="continuationSeparator" w:id="0">
    <w:p w:rsidR="00D3727F" w:rsidRDefault="00D3727F" w:rsidP="004E7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F9F" w:rsidRDefault="007334E0" w:rsidP="004E7F9F">
    <w:pPr>
      <w:pStyle w:val="Footer"/>
      <w:jc w:val="right"/>
    </w:pPr>
    <w:r>
      <w:rPr>
        <w:noProof/>
      </w:rPr>
      <w:drawing>
        <wp:inline distT="0" distB="0" distL="0" distR="0">
          <wp:extent cx="648491"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111843_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491" cy="457200"/>
                  </a:xfrm>
                  <a:prstGeom prst="rect">
                    <a:avLst/>
                  </a:prstGeom>
                </pic:spPr>
              </pic:pic>
            </a:graphicData>
          </a:graphic>
        </wp:inline>
      </w:drawing>
    </w:r>
  </w:p>
  <w:p w:rsidR="004E7F9F" w:rsidRDefault="007334E0">
    <w:pPr>
      <w:pStyle w:val="Footer"/>
    </w:pPr>
    <w:r>
      <w:t>Copyright © 2019 Pearson Education, Inc.</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27F" w:rsidRDefault="00D3727F" w:rsidP="004E7F9F">
      <w:pPr>
        <w:spacing w:after="0" w:line="240" w:lineRule="auto"/>
      </w:pPr>
      <w:r>
        <w:separator/>
      </w:r>
    </w:p>
  </w:footnote>
  <w:footnote w:type="continuationSeparator" w:id="0">
    <w:p w:rsidR="00D3727F" w:rsidRDefault="00D3727F" w:rsidP="004E7F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440A"/>
    <w:multiLevelType w:val="hybridMultilevel"/>
    <w:tmpl w:val="A080D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CC9"/>
    <w:rsid w:val="00006384"/>
    <w:rsid w:val="00074B4C"/>
    <w:rsid w:val="00091255"/>
    <w:rsid w:val="000A3736"/>
    <w:rsid w:val="000E35B6"/>
    <w:rsid w:val="000E5A8D"/>
    <w:rsid w:val="00121C5C"/>
    <w:rsid w:val="001703C4"/>
    <w:rsid w:val="00183037"/>
    <w:rsid w:val="001B109F"/>
    <w:rsid w:val="001B1D12"/>
    <w:rsid w:val="001E4BB6"/>
    <w:rsid w:val="00217713"/>
    <w:rsid w:val="002257D1"/>
    <w:rsid w:val="00280C8E"/>
    <w:rsid w:val="00281EA3"/>
    <w:rsid w:val="002B680A"/>
    <w:rsid w:val="002C651F"/>
    <w:rsid w:val="00331CE4"/>
    <w:rsid w:val="0033273B"/>
    <w:rsid w:val="00434AE5"/>
    <w:rsid w:val="00475321"/>
    <w:rsid w:val="00487603"/>
    <w:rsid w:val="004E351E"/>
    <w:rsid w:val="004E7F9F"/>
    <w:rsid w:val="004F2147"/>
    <w:rsid w:val="005772B1"/>
    <w:rsid w:val="005F33BA"/>
    <w:rsid w:val="00616C1A"/>
    <w:rsid w:val="00662404"/>
    <w:rsid w:val="006D53CF"/>
    <w:rsid w:val="00711E4F"/>
    <w:rsid w:val="007334E0"/>
    <w:rsid w:val="007D3519"/>
    <w:rsid w:val="00885BEB"/>
    <w:rsid w:val="008B3159"/>
    <w:rsid w:val="008E5468"/>
    <w:rsid w:val="00990263"/>
    <w:rsid w:val="009D3335"/>
    <w:rsid w:val="00A07E7B"/>
    <w:rsid w:val="00AB62E9"/>
    <w:rsid w:val="00B05975"/>
    <w:rsid w:val="00B3407B"/>
    <w:rsid w:val="00B91ED2"/>
    <w:rsid w:val="00CD6CC9"/>
    <w:rsid w:val="00D3727F"/>
    <w:rsid w:val="00D37FA8"/>
    <w:rsid w:val="00D53CF8"/>
    <w:rsid w:val="00D91E3A"/>
    <w:rsid w:val="00D97BDE"/>
    <w:rsid w:val="00DC5CF7"/>
    <w:rsid w:val="00DD15F8"/>
    <w:rsid w:val="00DE54FB"/>
    <w:rsid w:val="00E418AE"/>
    <w:rsid w:val="00EB6099"/>
    <w:rsid w:val="00EB77AF"/>
    <w:rsid w:val="00ED0E3F"/>
    <w:rsid w:val="00ED2036"/>
    <w:rsid w:val="00EE03C5"/>
    <w:rsid w:val="00F01F80"/>
    <w:rsid w:val="00F439A1"/>
    <w:rsid w:val="00F54EA9"/>
    <w:rsid w:val="00F766C4"/>
    <w:rsid w:val="00FF0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ACF6A"/>
  <w15:docId w15:val="{E90327CE-E619-4FE5-B2F2-E8AF13C2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2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1C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CE4"/>
    <w:rPr>
      <w:rFonts w:ascii="Tahoma" w:hAnsi="Tahoma" w:cs="Tahoma"/>
      <w:sz w:val="16"/>
      <w:szCs w:val="16"/>
    </w:rPr>
  </w:style>
  <w:style w:type="paragraph" w:styleId="Header">
    <w:name w:val="header"/>
    <w:basedOn w:val="Normal"/>
    <w:link w:val="HeaderChar"/>
    <w:uiPriority w:val="99"/>
    <w:unhideWhenUsed/>
    <w:rsid w:val="004E7F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7F9F"/>
  </w:style>
  <w:style w:type="paragraph" w:styleId="Footer">
    <w:name w:val="footer"/>
    <w:basedOn w:val="Normal"/>
    <w:link w:val="FooterChar"/>
    <w:uiPriority w:val="99"/>
    <w:unhideWhenUsed/>
    <w:rsid w:val="004E7F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7F9F"/>
  </w:style>
  <w:style w:type="paragraph" w:styleId="ListParagraph">
    <w:name w:val="List Paragraph"/>
    <w:basedOn w:val="Normal"/>
    <w:uiPriority w:val="34"/>
    <w:qFormat/>
    <w:rsid w:val="00DC5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8D9F0-DE8F-46BE-BF97-C3B4829B3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Teaching Note - Groupon</vt:lpstr>
    </vt:vector>
  </TitlesOfParts>
  <Company>Kellogg School of Management</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Teaching Note - Groupon</dc:title>
  <dc:creator>Sunil Chopra/Jay Mabe</dc:creator>
  <cp:lastModifiedBy>Mirano, Ronel</cp:lastModifiedBy>
  <cp:revision>46</cp:revision>
  <dcterms:created xsi:type="dcterms:W3CDTF">2015-09-14T21:03:00Z</dcterms:created>
  <dcterms:modified xsi:type="dcterms:W3CDTF">2017-11-06T08:01:00Z</dcterms:modified>
</cp:coreProperties>
</file>